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jc w:val="center"/>
        <w:rPr>
          <w:rFonts w:ascii="Times New Roman" w:hAnsi="Times New Roman" w:cs="Times New Roman"/>
          <w:b/>
          <w:sz w:val="24"/>
          <w:szCs w:val="24"/>
        </w:rPr>
      </w:pPr>
      <w:r w:rsidRPr="00117359">
        <w:rPr>
          <w:rFonts w:ascii="Times New Roman" w:hAnsi="Times New Roman" w:cs="Times New Roman"/>
          <w:b/>
          <w:sz w:val="24"/>
          <w:szCs w:val="24"/>
        </w:rPr>
        <w:t>BOSTON CHILDREN'S HOSPITAL</w:t>
      </w:r>
    </w:p>
    <w:p w:rsidR="00117359" w:rsidRPr="00117359" w:rsidRDefault="00117359" w:rsidP="00117359">
      <w:pPr>
        <w:spacing w:line="360" w:lineRule="auto"/>
        <w:ind w:firstLine="720"/>
        <w:jc w:val="center"/>
        <w:rPr>
          <w:rFonts w:ascii="Times New Roman" w:hAnsi="Times New Roman" w:cs="Times New Roman"/>
          <w:sz w:val="24"/>
          <w:szCs w:val="24"/>
        </w:rPr>
      </w:pPr>
      <w:r w:rsidRPr="00117359">
        <w:rPr>
          <w:rFonts w:ascii="Times New Roman" w:hAnsi="Times New Roman" w:cs="Times New Roman"/>
          <w:sz w:val="24"/>
          <w:szCs w:val="24"/>
        </w:rPr>
        <w:t>Name:</w:t>
      </w:r>
    </w:p>
    <w:p w:rsidR="00117359" w:rsidRPr="00117359" w:rsidRDefault="00117359" w:rsidP="00117359">
      <w:pPr>
        <w:spacing w:line="360" w:lineRule="auto"/>
        <w:ind w:firstLine="720"/>
        <w:jc w:val="center"/>
        <w:rPr>
          <w:rFonts w:ascii="Times New Roman" w:hAnsi="Times New Roman" w:cs="Times New Roman"/>
          <w:sz w:val="24"/>
          <w:szCs w:val="24"/>
        </w:rPr>
      </w:pPr>
      <w:r w:rsidRPr="00117359">
        <w:rPr>
          <w:rFonts w:ascii="Times New Roman" w:hAnsi="Times New Roman" w:cs="Times New Roman"/>
          <w:sz w:val="24"/>
          <w:szCs w:val="24"/>
        </w:rPr>
        <w:t>Tutor:</w:t>
      </w:r>
    </w:p>
    <w:p w:rsidR="00117359" w:rsidRPr="00117359" w:rsidRDefault="00117359" w:rsidP="00117359">
      <w:pPr>
        <w:spacing w:line="360" w:lineRule="auto"/>
        <w:ind w:firstLine="720"/>
        <w:jc w:val="center"/>
        <w:rPr>
          <w:rFonts w:ascii="Times New Roman" w:hAnsi="Times New Roman" w:cs="Times New Roman"/>
          <w:sz w:val="24"/>
          <w:szCs w:val="24"/>
        </w:rPr>
      </w:pPr>
      <w:r w:rsidRPr="00117359">
        <w:rPr>
          <w:rFonts w:ascii="Times New Roman" w:hAnsi="Times New Roman" w:cs="Times New Roman"/>
          <w:sz w:val="24"/>
          <w:szCs w:val="24"/>
        </w:rPr>
        <w:t>Institution</w:t>
      </w: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jc w:val="both"/>
        <w:rPr>
          <w:rFonts w:ascii="Times New Roman" w:hAnsi="Times New Roman" w:cs="Times New Roman"/>
          <w:b/>
          <w:sz w:val="24"/>
          <w:szCs w:val="24"/>
        </w:rPr>
      </w:pPr>
      <w:r w:rsidRPr="00117359">
        <w:rPr>
          <w:rFonts w:ascii="Times New Roman" w:hAnsi="Times New Roman" w:cs="Times New Roman"/>
          <w:b/>
          <w:sz w:val="24"/>
          <w:szCs w:val="24"/>
        </w:rPr>
        <w:lastRenderedPageBreak/>
        <w:t>Boston Children's Hospital</w:t>
      </w:r>
    </w:p>
    <w:p w:rsidR="00117359" w:rsidRPr="00117359" w:rsidRDefault="00117359" w:rsidP="00117359">
      <w:pPr>
        <w:spacing w:line="360" w:lineRule="auto"/>
        <w:ind w:firstLine="720"/>
        <w:rPr>
          <w:rFonts w:ascii="Times New Roman" w:hAnsi="Times New Roman" w:cs="Times New Roman"/>
          <w:sz w:val="24"/>
          <w:szCs w:val="24"/>
        </w:rPr>
      </w:pPr>
      <w:r w:rsidRPr="00117359">
        <w:rPr>
          <w:rFonts w:ascii="Times New Roman" w:hAnsi="Times New Roman" w:cs="Times New Roman"/>
          <w:sz w:val="24"/>
          <w:szCs w:val="24"/>
        </w:rPr>
        <w:t>This is a health care facility that is located in Boston. It has The Adolescent Substance Program (ASAP) that is known at the international level for the provision of leadership in identifying, diagnosing and treatment of problems regarding substance use among children and adolescents. The facility leadership participates in a community health assessment process as stated by the president and CEO Sandra L. Fenwick that ". Is a community of researchers, clinicians, administrators, support staff, innovators, teachers, patients, and families all working together to make the impossible possible." The program forms part of Developmental Medicine Division thus having staff members that consist of trained pediatricians, social workers that are licensed and independent as well as psychiatrists</w:t>
      </w:r>
      <w:r w:rsidR="00A75836" w:rsidRPr="00A75836">
        <w:rPr>
          <w:rFonts w:ascii="Times New Roman" w:hAnsi="Times New Roman" w:cs="Times New Roman"/>
          <w:sz w:val="24"/>
          <w:szCs w:val="24"/>
          <w:shd w:val="clear" w:color="auto" w:fill="FFFFFF"/>
        </w:rPr>
        <w:t xml:space="preserve"> </w:t>
      </w:r>
      <w:r w:rsidR="00A75836">
        <w:rPr>
          <w:rFonts w:ascii="Times New Roman" w:hAnsi="Times New Roman" w:cs="Times New Roman"/>
          <w:sz w:val="24"/>
          <w:szCs w:val="24"/>
          <w:shd w:val="clear" w:color="auto" w:fill="FFFFFF"/>
        </w:rPr>
        <w:t>(</w:t>
      </w:r>
      <w:r w:rsidR="00A75836" w:rsidRPr="00A75836">
        <w:rPr>
          <w:rFonts w:ascii="Times New Roman" w:hAnsi="Times New Roman" w:cs="Times New Roman"/>
          <w:sz w:val="24"/>
          <w:szCs w:val="24"/>
          <w:shd w:val="clear" w:color="auto" w:fill="FFFFFF"/>
        </w:rPr>
        <w:t>Centers for Diseas</w:t>
      </w:r>
      <w:r w:rsidR="00A75836">
        <w:rPr>
          <w:rFonts w:ascii="Times New Roman" w:hAnsi="Times New Roman" w:cs="Times New Roman"/>
          <w:sz w:val="24"/>
          <w:szCs w:val="24"/>
          <w:shd w:val="clear" w:color="auto" w:fill="FFFFFF"/>
        </w:rPr>
        <w:t xml:space="preserve">e Control and Prevention </w:t>
      </w:r>
      <w:r w:rsidR="00A75836" w:rsidRPr="00A75836">
        <w:rPr>
          <w:rFonts w:ascii="Times New Roman" w:hAnsi="Times New Roman" w:cs="Times New Roman"/>
          <w:sz w:val="24"/>
          <w:szCs w:val="24"/>
          <w:shd w:val="clear" w:color="auto" w:fill="FFFFFF"/>
        </w:rPr>
        <w:t>2012)</w:t>
      </w:r>
      <w:r w:rsidRPr="00117359">
        <w:rPr>
          <w:rFonts w:ascii="Times New Roman" w:hAnsi="Times New Roman" w:cs="Times New Roman"/>
          <w:sz w:val="24"/>
          <w:szCs w:val="24"/>
        </w:rPr>
        <w:t>.  The program's clinicians are known for their expertise in the evaluation and supporting adolescents who have substance use disorders. Diagnostic assessment is a process that is carried out in the course of three appointments that take place within 2-3 weeks.  The adolescents and their family members meet with a pediatric clinician and mental health provider at an individual level. This takes place in turns such that when the family is with the mental health provider, the adolescent is with the pediatric clinician, and then they exchange so that the family meets the mental health provider while the adolescent meets the pediatric clinician. After this, the health service providers meet to discuss the information they have gathered and come up with treatment recommendations. Finally, the family meets one clinician for discussion on impression, treatment, recommendations, and options</w:t>
      </w:r>
      <w:r w:rsidR="00A75836" w:rsidRPr="00A75836">
        <w:rPr>
          <w:rFonts w:ascii="Times New Roman" w:hAnsi="Times New Roman" w:cs="Times New Roman"/>
          <w:sz w:val="24"/>
          <w:szCs w:val="24"/>
          <w:shd w:val="clear" w:color="auto" w:fill="FFFFFF"/>
        </w:rPr>
        <w:t xml:space="preserve"> </w:t>
      </w:r>
      <w:r w:rsidR="00A75836">
        <w:rPr>
          <w:rFonts w:ascii="Times New Roman" w:hAnsi="Times New Roman" w:cs="Times New Roman"/>
          <w:sz w:val="24"/>
          <w:szCs w:val="24"/>
          <w:shd w:val="clear" w:color="auto" w:fill="FFFFFF"/>
        </w:rPr>
        <w:t xml:space="preserve">(Holdeman, </w:t>
      </w:r>
      <w:r w:rsidR="00A75836" w:rsidRPr="00A75836">
        <w:rPr>
          <w:rFonts w:ascii="Times New Roman" w:hAnsi="Times New Roman" w:cs="Times New Roman"/>
          <w:sz w:val="24"/>
          <w:szCs w:val="24"/>
          <w:shd w:val="clear" w:color="auto" w:fill="FFFFFF"/>
        </w:rPr>
        <w:t>2009)</w:t>
      </w:r>
      <w:r w:rsidRPr="00117359">
        <w:rPr>
          <w:rFonts w:ascii="Times New Roman" w:hAnsi="Times New Roman" w:cs="Times New Roman"/>
          <w:sz w:val="24"/>
          <w:szCs w:val="24"/>
        </w:rPr>
        <w:t xml:space="preserve">. The beneficiaries of this program consist of teens who are struggling with addiction, those who have just begun using substances and their families. Being an internationally known facility, it serves people from all walks of life including over 100 countries. </w:t>
      </w:r>
    </w:p>
    <w:p w:rsidR="00ED7F8C" w:rsidRDefault="00117359" w:rsidP="00117359">
      <w:pPr>
        <w:spacing w:line="360" w:lineRule="auto"/>
        <w:ind w:firstLine="720"/>
        <w:rPr>
          <w:rFonts w:ascii="Times New Roman" w:hAnsi="Times New Roman" w:cs="Times New Roman"/>
          <w:sz w:val="24"/>
          <w:szCs w:val="24"/>
        </w:rPr>
      </w:pPr>
      <w:r w:rsidRPr="00117359">
        <w:rPr>
          <w:rFonts w:ascii="Times New Roman" w:hAnsi="Times New Roman" w:cs="Times New Roman"/>
          <w:sz w:val="24"/>
          <w:szCs w:val="24"/>
        </w:rPr>
        <w:t>The facility has a friendly user website at http://www.childrenshospital.org/centers-and services/programs/a-_-e/adolescent-substance-abuse-progra</w:t>
      </w:r>
      <w:r>
        <w:rPr>
          <w:rFonts w:ascii="Times New Roman" w:hAnsi="Times New Roman" w:cs="Times New Roman"/>
          <w:sz w:val="24"/>
          <w:szCs w:val="24"/>
        </w:rPr>
        <w:t xml:space="preserve">m/programs-and-services. It </w:t>
      </w:r>
      <w:r w:rsidRPr="00117359">
        <w:rPr>
          <w:rFonts w:ascii="Times New Roman" w:hAnsi="Times New Roman" w:cs="Times New Roman"/>
          <w:sz w:val="24"/>
          <w:szCs w:val="24"/>
        </w:rPr>
        <w:t>consists of others a patient portal for patients to access their medical record. The portal is labeled "My Children's Patient Portal." It is a non-profit making organization hence having a provision for donors to offer financial support for affecting the running of activities.</w:t>
      </w:r>
    </w:p>
    <w:p w:rsidR="00A75836" w:rsidRDefault="00A75836" w:rsidP="00117359">
      <w:pPr>
        <w:spacing w:line="360" w:lineRule="auto"/>
        <w:ind w:firstLine="720"/>
        <w:rPr>
          <w:rFonts w:ascii="Times New Roman" w:hAnsi="Times New Roman" w:cs="Times New Roman"/>
          <w:sz w:val="24"/>
          <w:szCs w:val="24"/>
        </w:rPr>
      </w:pPr>
    </w:p>
    <w:p w:rsidR="00A75836" w:rsidRDefault="00A75836" w:rsidP="00117359">
      <w:pPr>
        <w:spacing w:line="360" w:lineRule="auto"/>
        <w:ind w:firstLine="720"/>
        <w:rPr>
          <w:rFonts w:ascii="Times New Roman" w:hAnsi="Times New Roman" w:cs="Times New Roman"/>
          <w:sz w:val="24"/>
          <w:szCs w:val="24"/>
        </w:rPr>
      </w:pPr>
    </w:p>
    <w:p w:rsidR="00A75836" w:rsidRPr="00A75836" w:rsidRDefault="00A75836" w:rsidP="00A75836">
      <w:pPr>
        <w:spacing w:line="480" w:lineRule="auto"/>
        <w:jc w:val="center"/>
        <w:rPr>
          <w:rFonts w:ascii="Times New Roman" w:hAnsi="Times New Roman" w:cs="Times New Roman"/>
          <w:sz w:val="24"/>
          <w:szCs w:val="24"/>
          <w:shd w:val="clear" w:color="auto" w:fill="FFFFFF"/>
        </w:rPr>
      </w:pPr>
      <w:r w:rsidRPr="00A75836">
        <w:rPr>
          <w:rFonts w:ascii="Times New Roman" w:hAnsi="Times New Roman" w:cs="Times New Roman"/>
          <w:sz w:val="24"/>
          <w:szCs w:val="24"/>
          <w:shd w:val="clear" w:color="auto" w:fill="FFFFFF"/>
        </w:rPr>
        <w:lastRenderedPageBreak/>
        <w:t>References</w:t>
      </w:r>
    </w:p>
    <w:p w:rsidR="00A75836" w:rsidRPr="00A75836" w:rsidRDefault="00A75836" w:rsidP="00A75836">
      <w:pPr>
        <w:spacing w:line="360" w:lineRule="auto"/>
        <w:ind w:left="720" w:hanging="720"/>
        <w:rPr>
          <w:rFonts w:ascii="Times New Roman" w:hAnsi="Times New Roman" w:cs="Times New Roman"/>
          <w:sz w:val="24"/>
          <w:szCs w:val="24"/>
          <w:shd w:val="clear" w:color="auto" w:fill="FFFFFF"/>
        </w:rPr>
      </w:pPr>
      <w:proofErr w:type="gramStart"/>
      <w:r w:rsidRPr="00A75836">
        <w:rPr>
          <w:rFonts w:ascii="Times New Roman" w:hAnsi="Times New Roman" w:cs="Times New Roman"/>
          <w:sz w:val="24"/>
          <w:szCs w:val="24"/>
          <w:shd w:val="clear" w:color="auto" w:fill="FFFFFF"/>
        </w:rPr>
        <w:t>Centers for Disease Control and Prevention (CDC.</w:t>
      </w:r>
      <w:proofErr w:type="gramEnd"/>
      <w:r w:rsidRPr="00A75836">
        <w:rPr>
          <w:rFonts w:ascii="Times New Roman" w:hAnsi="Times New Roman" w:cs="Times New Roman"/>
          <w:sz w:val="24"/>
          <w:szCs w:val="24"/>
          <w:shd w:val="clear" w:color="auto" w:fill="FFFFFF"/>
        </w:rPr>
        <w:t xml:space="preserve"> (2012). </w:t>
      </w:r>
      <w:proofErr w:type="gramStart"/>
      <w:r w:rsidRPr="00A75836">
        <w:rPr>
          <w:rFonts w:ascii="Times New Roman" w:hAnsi="Times New Roman" w:cs="Times New Roman"/>
          <w:sz w:val="24"/>
          <w:szCs w:val="24"/>
          <w:shd w:val="clear" w:color="auto" w:fill="FFFFFF"/>
        </w:rPr>
        <w:t>Integrated</w:t>
      </w:r>
      <w:proofErr w:type="gramEnd"/>
      <w:r w:rsidRPr="00A75836">
        <w:rPr>
          <w:rFonts w:ascii="Times New Roman" w:hAnsi="Times New Roman" w:cs="Times New Roman"/>
          <w:sz w:val="24"/>
          <w:szCs w:val="24"/>
          <w:shd w:val="clear" w:color="auto" w:fill="FFFFFF"/>
        </w:rPr>
        <w:t xml:space="preserve"> prevention services for HIV infection, viral hepatitis, sexually transmitted diseases, and tuberculosis for persons who use drugs illicitly: summary guidance from CDC and the US Department of Health and Human Services. </w:t>
      </w:r>
      <w:proofErr w:type="gramStart"/>
      <w:r w:rsidRPr="00A75836">
        <w:rPr>
          <w:rFonts w:ascii="Times New Roman" w:hAnsi="Times New Roman" w:cs="Times New Roman"/>
          <w:i/>
          <w:iCs/>
          <w:sz w:val="24"/>
          <w:szCs w:val="24"/>
          <w:shd w:val="clear" w:color="auto" w:fill="FFFFFF"/>
        </w:rPr>
        <w:t>MMWR.</w:t>
      </w:r>
      <w:proofErr w:type="gramEnd"/>
      <w:r w:rsidRPr="00A75836">
        <w:rPr>
          <w:rFonts w:ascii="Times New Roman" w:hAnsi="Times New Roman" w:cs="Times New Roman"/>
          <w:i/>
          <w:iCs/>
          <w:sz w:val="24"/>
          <w:szCs w:val="24"/>
          <w:shd w:val="clear" w:color="auto" w:fill="FFFFFF"/>
        </w:rPr>
        <w:t xml:space="preserve"> Recommendations and reports: Morbidity and mortality weekly report. </w:t>
      </w:r>
      <w:proofErr w:type="gramStart"/>
      <w:r w:rsidRPr="00A75836">
        <w:rPr>
          <w:rFonts w:ascii="Times New Roman" w:hAnsi="Times New Roman" w:cs="Times New Roman"/>
          <w:i/>
          <w:iCs/>
          <w:sz w:val="24"/>
          <w:szCs w:val="24"/>
          <w:shd w:val="clear" w:color="auto" w:fill="FFFFFF"/>
        </w:rPr>
        <w:t>Recommendations and reports</w:t>
      </w:r>
      <w:r w:rsidRPr="00A75836">
        <w:rPr>
          <w:rFonts w:ascii="Times New Roman" w:hAnsi="Times New Roman" w:cs="Times New Roman"/>
          <w:sz w:val="24"/>
          <w:szCs w:val="24"/>
          <w:shd w:val="clear" w:color="auto" w:fill="FFFFFF"/>
        </w:rPr>
        <w:t>, </w:t>
      </w:r>
      <w:r w:rsidRPr="00A75836">
        <w:rPr>
          <w:rFonts w:ascii="Times New Roman" w:hAnsi="Times New Roman" w:cs="Times New Roman"/>
          <w:i/>
          <w:iCs/>
          <w:sz w:val="24"/>
          <w:szCs w:val="24"/>
          <w:shd w:val="clear" w:color="auto" w:fill="FFFFFF"/>
        </w:rPr>
        <w:t>61</w:t>
      </w:r>
      <w:r w:rsidRPr="00A75836">
        <w:rPr>
          <w:rFonts w:ascii="Times New Roman" w:hAnsi="Times New Roman" w:cs="Times New Roman"/>
          <w:sz w:val="24"/>
          <w:szCs w:val="24"/>
          <w:shd w:val="clear" w:color="auto" w:fill="FFFFFF"/>
        </w:rPr>
        <w:t>(RR-5), 1.</w:t>
      </w:r>
      <w:proofErr w:type="gramEnd"/>
    </w:p>
    <w:p w:rsidR="00A75836" w:rsidRPr="00A75836" w:rsidRDefault="00A75836" w:rsidP="00A75836">
      <w:pPr>
        <w:spacing w:line="360" w:lineRule="auto"/>
        <w:ind w:left="720" w:hanging="720"/>
        <w:rPr>
          <w:rFonts w:ascii="Times New Roman" w:hAnsi="Times New Roman" w:cs="Times New Roman"/>
          <w:sz w:val="24"/>
          <w:szCs w:val="24"/>
        </w:rPr>
      </w:pPr>
      <w:r w:rsidRPr="00A75836">
        <w:rPr>
          <w:rFonts w:ascii="Times New Roman" w:hAnsi="Times New Roman" w:cs="Times New Roman"/>
          <w:sz w:val="24"/>
          <w:szCs w:val="24"/>
          <w:shd w:val="clear" w:color="auto" w:fill="FFFFFF"/>
        </w:rPr>
        <w:t>Holdeman, T. C. (2009). Invisible wounds of war: Psychological and cognitive injuries, their consequences, and services to assist recovery. </w:t>
      </w:r>
      <w:proofErr w:type="gramStart"/>
      <w:r w:rsidRPr="00A75836">
        <w:rPr>
          <w:rFonts w:ascii="Times New Roman" w:hAnsi="Times New Roman" w:cs="Times New Roman"/>
          <w:i/>
          <w:iCs/>
          <w:sz w:val="24"/>
          <w:szCs w:val="24"/>
          <w:shd w:val="clear" w:color="auto" w:fill="FFFFFF"/>
        </w:rPr>
        <w:t>Psychiatric Services</w:t>
      </w:r>
      <w:r w:rsidRPr="00A75836">
        <w:rPr>
          <w:rFonts w:ascii="Times New Roman" w:hAnsi="Times New Roman" w:cs="Times New Roman"/>
          <w:sz w:val="24"/>
          <w:szCs w:val="24"/>
          <w:shd w:val="clear" w:color="auto" w:fill="FFFFFF"/>
        </w:rPr>
        <w:t>, </w:t>
      </w:r>
      <w:r w:rsidRPr="00A75836">
        <w:rPr>
          <w:rFonts w:ascii="Times New Roman" w:hAnsi="Times New Roman" w:cs="Times New Roman"/>
          <w:i/>
          <w:iCs/>
          <w:sz w:val="24"/>
          <w:szCs w:val="24"/>
          <w:shd w:val="clear" w:color="auto" w:fill="FFFFFF"/>
        </w:rPr>
        <w:t>60</w:t>
      </w:r>
      <w:r w:rsidRPr="00A75836">
        <w:rPr>
          <w:rFonts w:ascii="Times New Roman" w:hAnsi="Times New Roman" w:cs="Times New Roman"/>
          <w:sz w:val="24"/>
          <w:szCs w:val="24"/>
          <w:shd w:val="clear" w:color="auto" w:fill="FFFFFF"/>
        </w:rPr>
        <w:t>(2), 273-273.</w:t>
      </w:r>
      <w:proofErr w:type="gramEnd"/>
    </w:p>
    <w:sectPr w:rsidR="00A75836" w:rsidRPr="00A75836" w:rsidSect="007A7C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051B" w:rsidRDefault="0050051B" w:rsidP="007A7CE4">
      <w:pPr>
        <w:spacing w:after="0" w:line="240" w:lineRule="auto"/>
      </w:pPr>
      <w:r>
        <w:separator/>
      </w:r>
    </w:p>
  </w:endnote>
  <w:endnote w:type="continuationSeparator" w:id="0">
    <w:p w:rsidR="0050051B" w:rsidRDefault="0050051B" w:rsidP="007A7C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051B" w:rsidRDefault="0050051B" w:rsidP="007A7CE4">
      <w:pPr>
        <w:spacing w:after="0" w:line="240" w:lineRule="auto"/>
      </w:pPr>
      <w:r>
        <w:separator/>
      </w:r>
    </w:p>
  </w:footnote>
  <w:footnote w:type="continuationSeparator" w:id="0">
    <w:p w:rsidR="0050051B" w:rsidRDefault="0050051B" w:rsidP="007A7C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45921059"/>
      <w:docPartObj>
        <w:docPartGallery w:val="Page Numbers (Top of Page)"/>
        <w:docPartUnique/>
      </w:docPartObj>
    </w:sdtPr>
    <w:sdtEndPr>
      <w:rPr>
        <w:noProof/>
      </w:rPr>
    </w:sdtEndPr>
    <w:sdtContent>
      <w:p w:rsidR="00057CEE" w:rsidRPr="00057CEE" w:rsidRDefault="00057CEE" w:rsidP="00057CEE">
        <w:pPr>
          <w:pStyle w:val="Header"/>
          <w:rPr>
            <w:rFonts w:ascii="Times New Roman" w:hAnsi="Times New Roman" w:cs="Times New Roman"/>
            <w:sz w:val="24"/>
            <w:szCs w:val="24"/>
          </w:rPr>
        </w:pPr>
        <w:r w:rsidRPr="00057CEE">
          <w:rPr>
            <w:rFonts w:ascii="Times New Roman" w:hAnsi="Times New Roman" w:cs="Times New Roman"/>
            <w:sz w:val="24"/>
            <w:szCs w:val="24"/>
          </w:rPr>
          <w:t xml:space="preserve">BOSTON CHILDREN’S HOSPITAL </w:t>
        </w:r>
        <w:r>
          <w:rPr>
            <w:rFonts w:ascii="Times New Roman" w:hAnsi="Times New Roman" w:cs="Times New Roman"/>
            <w:sz w:val="24"/>
            <w:szCs w:val="24"/>
          </w:rPr>
          <w:t xml:space="preserve">                                                                                           </w:t>
        </w:r>
        <w:r w:rsidR="00A26C78" w:rsidRPr="00057CEE">
          <w:rPr>
            <w:rFonts w:ascii="Times New Roman" w:hAnsi="Times New Roman" w:cs="Times New Roman"/>
            <w:sz w:val="24"/>
            <w:szCs w:val="24"/>
          </w:rPr>
          <w:fldChar w:fldCharType="begin"/>
        </w:r>
        <w:r w:rsidRPr="00057CEE">
          <w:rPr>
            <w:rFonts w:ascii="Times New Roman" w:hAnsi="Times New Roman" w:cs="Times New Roman"/>
            <w:sz w:val="24"/>
            <w:szCs w:val="24"/>
          </w:rPr>
          <w:instrText xml:space="preserve"> PAGE   \* MERGEFORMAT </w:instrText>
        </w:r>
        <w:r w:rsidR="00A26C78" w:rsidRPr="00057CEE">
          <w:rPr>
            <w:rFonts w:ascii="Times New Roman" w:hAnsi="Times New Roman" w:cs="Times New Roman"/>
            <w:sz w:val="24"/>
            <w:szCs w:val="24"/>
          </w:rPr>
          <w:fldChar w:fldCharType="separate"/>
        </w:r>
        <w:r w:rsidR="00A75836">
          <w:rPr>
            <w:rFonts w:ascii="Times New Roman" w:hAnsi="Times New Roman" w:cs="Times New Roman"/>
            <w:noProof/>
            <w:sz w:val="24"/>
            <w:szCs w:val="24"/>
          </w:rPr>
          <w:t>2</w:t>
        </w:r>
        <w:r w:rsidR="00A26C78" w:rsidRPr="00057CEE">
          <w:rPr>
            <w:rFonts w:ascii="Times New Roman" w:hAnsi="Times New Roman" w:cs="Times New Roman"/>
            <w:noProof/>
            <w:sz w:val="24"/>
            <w:szCs w:val="24"/>
          </w:rPr>
          <w:fldChar w:fldCharType="end"/>
        </w:r>
      </w:p>
    </w:sdtContent>
  </w:sdt>
  <w:p w:rsidR="007A7CE4" w:rsidRDefault="007A7C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E4" w:rsidRPr="007A7CE4" w:rsidRDefault="007A7CE4">
    <w:pPr>
      <w:pStyle w:val="Header"/>
      <w:rPr>
        <w:rFonts w:ascii="Times New Roman" w:hAnsi="Times New Roman" w:cs="Times New Roman"/>
        <w:sz w:val="24"/>
        <w:szCs w:val="24"/>
      </w:rPr>
    </w:pPr>
    <w:r w:rsidRPr="007A7CE4">
      <w:rPr>
        <w:rFonts w:ascii="Times New Roman" w:hAnsi="Times New Roman" w:cs="Times New Roman"/>
        <w:sz w:val="24"/>
        <w:szCs w:val="24"/>
      </w:rPr>
      <w:t>Running head: BOSTON CHILDREN’S HOSPITAL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D7F8C"/>
    <w:rsid w:val="00057CEE"/>
    <w:rsid w:val="0007136B"/>
    <w:rsid w:val="00117359"/>
    <w:rsid w:val="001A6E5F"/>
    <w:rsid w:val="00281E43"/>
    <w:rsid w:val="0039701A"/>
    <w:rsid w:val="0050051B"/>
    <w:rsid w:val="00594D9E"/>
    <w:rsid w:val="005E2C09"/>
    <w:rsid w:val="00627D2A"/>
    <w:rsid w:val="006C7964"/>
    <w:rsid w:val="007A7CE4"/>
    <w:rsid w:val="0081307E"/>
    <w:rsid w:val="00852BDE"/>
    <w:rsid w:val="00942A04"/>
    <w:rsid w:val="00970804"/>
    <w:rsid w:val="009C7922"/>
    <w:rsid w:val="00A07693"/>
    <w:rsid w:val="00A26C78"/>
    <w:rsid w:val="00A54129"/>
    <w:rsid w:val="00A75660"/>
    <w:rsid w:val="00A75836"/>
    <w:rsid w:val="00B0148E"/>
    <w:rsid w:val="00B2325A"/>
    <w:rsid w:val="00B26FA2"/>
    <w:rsid w:val="00CB732C"/>
    <w:rsid w:val="00CD3492"/>
    <w:rsid w:val="00D61515"/>
    <w:rsid w:val="00E72800"/>
    <w:rsid w:val="00ED7F8C"/>
    <w:rsid w:val="00FC105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4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4D9E"/>
    <w:rPr>
      <w:color w:val="0563C1" w:themeColor="hyperlink"/>
      <w:u w:val="single"/>
    </w:rPr>
  </w:style>
  <w:style w:type="paragraph" w:styleId="Header">
    <w:name w:val="header"/>
    <w:basedOn w:val="Normal"/>
    <w:link w:val="HeaderChar"/>
    <w:uiPriority w:val="99"/>
    <w:unhideWhenUsed/>
    <w:rsid w:val="007A7C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CE4"/>
  </w:style>
  <w:style w:type="paragraph" w:styleId="Footer">
    <w:name w:val="footer"/>
    <w:basedOn w:val="Normal"/>
    <w:link w:val="FooterChar"/>
    <w:uiPriority w:val="99"/>
    <w:unhideWhenUsed/>
    <w:rsid w:val="007A7C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CE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472</Words>
  <Characters>2693</Characters>
  <Application>Microsoft Office Word</Application>
  <DocSecurity>0</DocSecurity>
  <Lines>22</Lines>
  <Paragraphs>6</Paragraphs>
  <ScaleCrop>false</ScaleCrop>
  <Company/>
  <LinksUpToDate>false</LinksUpToDate>
  <CharactersWithSpaces>3159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2018-03-01T03:04:00Z</dcterms:created>
  <dcterms:modified xsi:type="dcterms:W3CDTF">2018-03-01T03:04:00Z</dcterms:modified>
</cp:coreProperties>
</file>